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504A93" w:rsidRDefault="00504A93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504A93">
        <w:rPr>
          <w:rFonts w:ascii="BrowalliaUPC" w:hAnsi="BrowalliaUPC" w:cs="BrowalliaUPC"/>
          <w:b/>
          <w:bCs/>
          <w:sz w:val="32"/>
          <w:szCs w:val="32"/>
          <w:cs/>
        </w:rPr>
        <w:t>วันศุกร์ที่ 29 เมษายน พ.ศ. 2565</w:t>
      </w:r>
    </w:p>
    <w:p w:rsidR="00504A93" w:rsidRPr="00504A93" w:rsidRDefault="00504A93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  <w:cs/>
        </w:rPr>
      </w:pPr>
    </w:p>
    <w:p w:rsidR="005C522B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D45FB0" w:rsidRPr="00D45FB0">
        <w:rPr>
          <w:rFonts w:ascii="BrowalliaUPC" w:hAnsi="BrowalliaUPC" w:cs="BrowalliaUPC"/>
          <w:b/>
          <w:bCs/>
          <w:sz w:val="32"/>
          <w:szCs w:val="32"/>
          <w:cs/>
        </w:rPr>
        <w:t>1 ผลการ</w:t>
      </w:r>
      <w:bookmarkStart w:id="0" w:name="_GoBack"/>
      <w:r w:rsidR="00D45FB0" w:rsidRPr="00D45FB0">
        <w:rPr>
          <w:rFonts w:ascii="BrowalliaUPC" w:hAnsi="BrowalliaUPC" w:cs="BrowalliaUPC"/>
          <w:b/>
          <w:bCs/>
          <w:sz w:val="32"/>
          <w:szCs w:val="32"/>
          <w:cs/>
        </w:rPr>
        <w:t>ดำเนินงานตามแนวทางการบริหารจัดการก๊าซธรรมชาติ ปี 2565</w:t>
      </w:r>
      <w:bookmarkEnd w:id="0"/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D45FB0" w:rsidRPr="00D45FB0" w:rsidRDefault="00D45FB0" w:rsidP="00D45FB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D45FB0">
        <w:rPr>
          <w:rFonts w:ascii="BrowalliaUPC" w:hAnsi="BrowalliaUPC" w:cs="BrowalliaUPC"/>
          <w:sz w:val="32"/>
          <w:szCs w:val="32"/>
          <w:cs/>
        </w:rPr>
        <w:t>1. เมื่อวันที่ 30 ธันวาคม 2564 คณะกรรมการบริหารนโยบายพลังงาน (กบง.) และวันที่ 6 มกราคม 2565 คณะกรรมการนโยบายพลังงานแห่งชาติ (</w:t>
      </w:r>
      <w:proofErr w:type="spellStart"/>
      <w:r w:rsidRPr="00D45FB0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D45FB0">
        <w:rPr>
          <w:rFonts w:ascii="BrowalliaUPC" w:hAnsi="BrowalliaUPC" w:cs="BrowalliaUPC"/>
          <w:sz w:val="32"/>
          <w:szCs w:val="32"/>
          <w:cs/>
        </w:rPr>
        <w:t xml:space="preserve">.) ได้มีมติเห็นชอบแนวทางการบริหารจัดการก๊าซธรรมชาติ ปี 2565 โดยในการประชุมผู้บริหารระดับสูงของกระทรวงพลังงาน เมื่อวันที่ 10 มกราคม 2565 รองนายกรัฐมนตรีและรัฐมนตรีว่าการกระทรวงพลังงาน ได้มอบหมายให้คณะอนุกรรมการบริหารจัดการรองรับสถานการณ์ฉุกเฉินด้านพลังงาน (คณะอนุกรรมการฯ) ที่แต่งตั้งภายใต้ กบง. ติดตามแนวทางการบริหารจัดการก๊าซธรรมชาติปี 2565 ตามมติ </w:t>
      </w:r>
      <w:proofErr w:type="spellStart"/>
      <w:r w:rsidRPr="00D45FB0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D45FB0">
        <w:rPr>
          <w:rFonts w:ascii="BrowalliaUPC" w:hAnsi="BrowalliaUPC" w:cs="BrowalliaUPC"/>
          <w:sz w:val="32"/>
          <w:szCs w:val="32"/>
          <w:cs/>
        </w:rPr>
        <w:t xml:space="preserve">. ซึ่งเมื่อวันที่ 22 กุมภาพันธ์ 2565 และวันที่ 9 มีนาคม 2565 กบง. และ </w:t>
      </w:r>
      <w:proofErr w:type="spellStart"/>
      <w:r w:rsidRPr="00D45FB0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D45FB0">
        <w:rPr>
          <w:rFonts w:ascii="BrowalliaUPC" w:hAnsi="BrowalliaUPC" w:cs="BrowalliaUPC"/>
          <w:sz w:val="32"/>
          <w:szCs w:val="32"/>
          <w:cs/>
        </w:rPr>
        <w:t>. ได้รับทราบความก้าวหน้าตามแนวทางการบริหารจัดการก๊าซธรรมชาติ ปี 2565 แล้ว ตามลำดับ ทั้งนี้ คณะอนุกรรมการฯ ได้มีการประชุมไปแล้ว 9 ครั้ง และรายงานผลดำเนินการในการประชุมผู้บริหารระดับสูงของกระทรวงพลังงานอย่างต่อเนื่อง โดยในการประชุมคณะอนุกรรมการฯ เมื่อวันที่ 22 เมษายน 2565 ได้เห็นชอบให้นำผลการดำเนินการของคณะอนุกรรมการฯ เสนอต่อ กบง. เพื่อทราบต่อไป</w:t>
      </w:r>
    </w:p>
    <w:p w:rsidR="00D45FB0" w:rsidRPr="00D45FB0" w:rsidRDefault="00D45FB0" w:rsidP="00D45FB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D45FB0" w:rsidRPr="00D45FB0" w:rsidRDefault="00D45FB0" w:rsidP="00D45FB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D45FB0">
        <w:rPr>
          <w:rFonts w:ascii="BrowalliaUPC" w:hAnsi="BrowalliaUPC" w:cs="BrowalliaUPC"/>
          <w:sz w:val="32"/>
          <w:szCs w:val="32"/>
          <w:cs/>
        </w:rPr>
        <w:t xml:space="preserve">        2. การดำเนินการตามแนวทางการบริหารจัดการก๊าซธรรมชาติ ปี 2565 มีรายละเอียด ดังนี้</w:t>
      </w:r>
    </w:p>
    <w:p w:rsidR="00D45FB0" w:rsidRPr="00D45FB0" w:rsidRDefault="00D45FB0" w:rsidP="00D45FB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D45FB0" w:rsidRPr="00D45FB0" w:rsidRDefault="00D45FB0" w:rsidP="00D45FB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D45FB0">
        <w:rPr>
          <w:rFonts w:ascii="BrowalliaUPC" w:hAnsi="BrowalliaUPC" w:cs="BrowalliaUPC"/>
          <w:sz w:val="32"/>
          <w:szCs w:val="32"/>
          <w:cs/>
        </w:rPr>
        <w:t xml:space="preserve">              2.1. หลักการทำงานและแนวทางบริหารจัดการก๊าซธรรมชาติปี 2565 มีดังนี้ (1) กำหนดบทบาทการดำเนินการแต่ละหน่วยงานตามอำนาจหน้าที่ โดยกระทรวงพลังงาน (พน.) จะเป็นหน่วยหลักในการติดตามการบริหารจัดการให้มีก๊าซธรรมชาติเพียงพอจากสถานการณ์ฉุกเฉิน เนื่องจากแหล่งเอราวัณไม่สามารถผลิตก๊าซได้ตามเป้าหมายที่กำหนดภายในปี 2565 ในขณะที่การดำเนินการจัดหา/จัดสรรปริมาณนำเข้า </w:t>
      </w:r>
      <w:r w:rsidRPr="00D45FB0">
        <w:rPr>
          <w:rFonts w:ascii="BrowalliaUPC" w:hAnsi="BrowalliaUPC" w:cs="BrowalliaUPC"/>
          <w:sz w:val="32"/>
          <w:szCs w:val="32"/>
        </w:rPr>
        <w:t xml:space="preserve">LNG </w:t>
      </w:r>
      <w:r w:rsidRPr="00D45FB0">
        <w:rPr>
          <w:rFonts w:ascii="BrowalliaUPC" w:hAnsi="BrowalliaUPC" w:cs="BrowalliaUPC"/>
          <w:sz w:val="32"/>
          <w:szCs w:val="32"/>
          <w:cs/>
        </w:rPr>
        <w:t xml:space="preserve">ในภาพรวมจะดำเนินการโดยสำนักงานคณะกรรมการกำกับกิจการพลังงาน (สำนักงาน กกพ.) ตามมติ กบง. เมื่อวันที่ 28 มิถุนายน 2564 ซึ่งให้คณะกรรมการกำกับกิจการพลังงาน (กกพ.) เป็นผู้จัดสรรปริมาณการนำเข้า </w:t>
      </w:r>
      <w:r w:rsidRPr="00D45FB0">
        <w:rPr>
          <w:rFonts w:ascii="BrowalliaUPC" w:hAnsi="BrowalliaUPC" w:cs="BrowalliaUPC"/>
          <w:sz w:val="32"/>
          <w:szCs w:val="32"/>
        </w:rPr>
        <w:t xml:space="preserve">LNG </w:t>
      </w:r>
      <w:r w:rsidRPr="00D45FB0">
        <w:rPr>
          <w:rFonts w:ascii="BrowalliaUPC" w:hAnsi="BrowalliaUPC" w:cs="BrowalliaUPC"/>
          <w:sz w:val="32"/>
          <w:szCs w:val="32"/>
          <w:cs/>
        </w:rPr>
        <w:t>และกำกับดูแล และ (2) กำกับการดำเนินการโดยคำนึงถึงผลกระทบค่าไฟฟ้าที่จะมีต่อประชาชนน้อยที่สุด โดยพิจารณาลำดับการเลือกใช้ชนิดเชื้อเพลิงมาบริหาร</w:t>
      </w:r>
      <w:r w:rsidRPr="00D45FB0">
        <w:rPr>
          <w:rFonts w:ascii="BrowalliaUPC" w:hAnsi="BrowalliaUPC" w:cs="BrowalliaUPC"/>
          <w:sz w:val="32"/>
          <w:szCs w:val="32"/>
          <w:cs/>
        </w:rPr>
        <w:lastRenderedPageBreak/>
        <w:t>จัดการก่อนและหลังตามลำดับสั่งการเดินเครื่องโรงไฟฟ้าที่มีต้นทุนการผลิต</w:t>
      </w:r>
      <w:proofErr w:type="spellStart"/>
      <w:r w:rsidRPr="00D45FB0">
        <w:rPr>
          <w:rFonts w:ascii="BrowalliaUPC" w:hAnsi="BrowalliaUPC" w:cs="BrowalliaUPC"/>
          <w:sz w:val="32"/>
          <w:szCs w:val="32"/>
          <w:cs/>
        </w:rPr>
        <w:t>ต่ำสุด</w:t>
      </w:r>
      <w:proofErr w:type="spellEnd"/>
      <w:r w:rsidRPr="00D45FB0">
        <w:rPr>
          <w:rFonts w:ascii="BrowalliaUPC" w:hAnsi="BrowalliaUPC" w:cs="BrowalliaUPC"/>
          <w:sz w:val="32"/>
          <w:szCs w:val="32"/>
          <w:cs/>
        </w:rPr>
        <w:t xml:space="preserve"> (</w:t>
      </w:r>
      <w:r w:rsidRPr="00D45FB0">
        <w:rPr>
          <w:rFonts w:ascii="BrowalliaUPC" w:hAnsi="BrowalliaUPC" w:cs="BrowalliaUPC"/>
          <w:sz w:val="32"/>
          <w:szCs w:val="32"/>
        </w:rPr>
        <w:t xml:space="preserve">Merit Order) </w:t>
      </w:r>
      <w:r w:rsidRPr="00D45FB0">
        <w:rPr>
          <w:rFonts w:ascii="BrowalliaUPC" w:hAnsi="BrowalliaUPC" w:cs="BrowalliaUPC"/>
          <w:sz w:val="32"/>
          <w:szCs w:val="32"/>
          <w:cs/>
        </w:rPr>
        <w:t>ตามที่ กกพ. ให้ความเห็นชอบ</w:t>
      </w:r>
    </w:p>
    <w:p w:rsidR="00D45FB0" w:rsidRPr="00D45FB0" w:rsidRDefault="00D45FB0" w:rsidP="00D45FB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D45FB0" w:rsidRPr="00D45FB0" w:rsidRDefault="00D45FB0" w:rsidP="00D45FB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D45FB0">
        <w:rPr>
          <w:rFonts w:ascii="BrowalliaUPC" w:hAnsi="BrowalliaUPC" w:cs="BrowalliaUPC"/>
          <w:sz w:val="32"/>
          <w:szCs w:val="32"/>
          <w:cs/>
        </w:rPr>
        <w:t xml:space="preserve">              2.2. คณะอนุกรรมการฯ ได้ประชุมหารือ โดยมีผลการประชุมที่สำคัญ ดังนี้ (1) เมื่อวันที่ 12 เมษายน 2565 ที่ประชุมได้รับทราบรายงานการนำเข้า </w:t>
      </w:r>
      <w:r w:rsidRPr="00D45FB0">
        <w:rPr>
          <w:rFonts w:ascii="BrowalliaUPC" w:hAnsi="BrowalliaUPC" w:cs="BrowalliaUPC"/>
          <w:sz w:val="32"/>
          <w:szCs w:val="32"/>
        </w:rPr>
        <w:t xml:space="preserve">LNG Spot </w:t>
      </w:r>
      <w:r w:rsidRPr="00D45FB0">
        <w:rPr>
          <w:rFonts w:ascii="BrowalliaUPC" w:hAnsi="BrowalliaUPC" w:cs="BrowalliaUPC"/>
          <w:sz w:val="32"/>
          <w:szCs w:val="32"/>
          <w:cs/>
        </w:rPr>
        <w:t xml:space="preserve">โดยสำนักงาน กกพ. รายงานว่า กกพ. ได้อนุมัติให้การไฟฟ้าฝ่ายผลิตแห่งประเทศไทย (กฟผ.) นำเข้า </w:t>
      </w:r>
      <w:r w:rsidRPr="00D45FB0">
        <w:rPr>
          <w:rFonts w:ascii="BrowalliaUPC" w:hAnsi="BrowalliaUPC" w:cs="BrowalliaUPC"/>
          <w:sz w:val="32"/>
          <w:szCs w:val="32"/>
        </w:rPr>
        <w:t xml:space="preserve">LNG Spot </w:t>
      </w:r>
      <w:r w:rsidRPr="00D45FB0">
        <w:rPr>
          <w:rFonts w:ascii="BrowalliaUPC" w:hAnsi="BrowalliaUPC" w:cs="BrowalliaUPC"/>
          <w:sz w:val="32"/>
          <w:szCs w:val="32"/>
          <w:cs/>
        </w:rPr>
        <w:t xml:space="preserve">จำนวน 2 ลำเรือ ในวันที่ 29 เมษายน 2565 และวันที่ 28 พฤษภาคม 2565 โดย </w:t>
      </w:r>
      <w:r w:rsidRPr="00D45FB0">
        <w:rPr>
          <w:rFonts w:ascii="BrowalliaUPC" w:hAnsi="BrowalliaUPC" w:cs="BrowalliaUPC"/>
          <w:sz w:val="32"/>
          <w:szCs w:val="32"/>
        </w:rPr>
        <w:t xml:space="preserve">LNG </w:t>
      </w:r>
      <w:r w:rsidRPr="00D45FB0">
        <w:rPr>
          <w:rFonts w:ascii="BrowalliaUPC" w:hAnsi="BrowalliaUPC" w:cs="BrowalliaUPC"/>
          <w:sz w:val="32"/>
          <w:szCs w:val="32"/>
          <w:cs/>
        </w:rPr>
        <w:t xml:space="preserve">ที่จัดหาได้มีราคาต่ำกว่าราคาน้ำมันดีเซล ส่งผลให้มีความต้องการใช้น้ำมันทดแทนก๊าซธรรมชาติในการผลิตไฟฟ้าลดลงค่อนข้างมาก จากความต้องการใช้น้ำมันดีเซลสูงสุดเดิมในเดือนพฤษภาคม 2565 ที่ 19 ล้านลิตรต่อวัน และเดือนมิถุนายน 2565 ที่ 10.3 ล้านลิตรต่อวัน หลังอนุมัติการนำเข้า </w:t>
      </w:r>
      <w:r w:rsidRPr="00D45FB0">
        <w:rPr>
          <w:rFonts w:ascii="BrowalliaUPC" w:hAnsi="BrowalliaUPC" w:cs="BrowalliaUPC"/>
          <w:sz w:val="32"/>
          <w:szCs w:val="32"/>
        </w:rPr>
        <w:t xml:space="preserve">LNG </w:t>
      </w:r>
      <w:r w:rsidRPr="00D45FB0">
        <w:rPr>
          <w:rFonts w:ascii="BrowalliaUPC" w:hAnsi="BrowalliaUPC" w:cs="BrowalliaUPC"/>
          <w:sz w:val="32"/>
          <w:szCs w:val="32"/>
          <w:cs/>
        </w:rPr>
        <w:t xml:space="preserve">ดังกล่าวทำให้ความต้องการใช้น้ำมันดีเซลเดือนพฤษภาคม 2565 ลดลงเหลือ 13.5 ล้านลิตรต่อวัน และเดือนมิถุนายน 2565 เหลือ 6.3 ล้านลิตรต่อวัน ซึ่งเป็นความสามารถที่ กฟผ. สามารถดำเนินการได้ในปัจจุบัน รวมทั้งอาจมีการนำเข้า </w:t>
      </w:r>
      <w:r w:rsidRPr="00D45FB0">
        <w:rPr>
          <w:rFonts w:ascii="BrowalliaUPC" w:hAnsi="BrowalliaUPC" w:cs="BrowalliaUPC"/>
          <w:sz w:val="32"/>
          <w:szCs w:val="32"/>
        </w:rPr>
        <w:t xml:space="preserve">LNG </w:t>
      </w:r>
      <w:r w:rsidRPr="00D45FB0">
        <w:rPr>
          <w:rFonts w:ascii="BrowalliaUPC" w:hAnsi="BrowalliaUPC" w:cs="BrowalliaUPC"/>
          <w:sz w:val="32"/>
          <w:szCs w:val="32"/>
          <w:cs/>
        </w:rPr>
        <w:t>เพิ่มเติมได้ในอนาคต โดยคณะอนุกรรมการฯ ได้มอบหมายให้สำนักงาน กกพ. จัดทำแผนการใช้น้ำมันเชื้อเพลิงเพื่อการผลิตไฟฟ้าที่ชัดเจน โดยเฉพาะประเด็นที่ผู้ค้าน้ำมันต้องเตรียมการเพื่อจัดหาน้ำมัน เพื่อให้หน่วยงานที่เกี่ยวข้องสามารถร่วมกันดำเนินการให้เป็นไป ตามแผน นอกจากนี้ คณะอนุกรรมการฯ ยังได้มอบหมายให้ฝ่ายเลขานุการของคณะอนุกรรมการฯ นำประเด็นที่กรมธุรกิจพลังงาน (</w:t>
      </w:r>
      <w:proofErr w:type="spellStart"/>
      <w:r w:rsidRPr="00D45FB0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D45FB0">
        <w:rPr>
          <w:rFonts w:ascii="BrowalliaUPC" w:hAnsi="BrowalliaUPC" w:cs="BrowalliaUPC"/>
          <w:sz w:val="32"/>
          <w:szCs w:val="32"/>
          <w:cs/>
        </w:rPr>
        <w:t xml:space="preserve">.) ได้หารือกับผู้ค้าน้ำมันและเห็นว่าควรพิจารณายกเว้นสำรองน้ำมันเชื้อเพลิงสำหรับโรงไฟฟ้าเป็นการชั่วคราว นำเสนอต่อ กบง. และ (2) เมื่อวันที่ 22 เมษายน 2565 คณะอนุกรรมการฯ ได้รับทราบแผนการจัดหาเชื้อเพลิงในสภาวะวิกฤติราคาพลังงาน ตามที่ กกพ. ได้มีมติเห็นชอบเมื่อวันที่ 20 เมษายน 2565 ซึ่งมีการกำหนดการนำเข้า </w:t>
      </w:r>
      <w:r w:rsidRPr="00D45FB0">
        <w:rPr>
          <w:rFonts w:ascii="BrowalliaUPC" w:hAnsi="BrowalliaUPC" w:cs="BrowalliaUPC"/>
          <w:sz w:val="32"/>
          <w:szCs w:val="32"/>
        </w:rPr>
        <w:t xml:space="preserve">LNG Spot </w:t>
      </w:r>
      <w:r w:rsidRPr="00D45FB0">
        <w:rPr>
          <w:rFonts w:ascii="BrowalliaUPC" w:hAnsi="BrowalliaUPC" w:cs="BrowalliaUPC"/>
          <w:sz w:val="32"/>
          <w:szCs w:val="32"/>
          <w:cs/>
        </w:rPr>
        <w:t xml:space="preserve">ต้นทุนต่ำให้มากขึ้น โดยในเดือนพฤษภาคม 2565 จะพิจารณานำเข้า </w:t>
      </w:r>
      <w:r w:rsidRPr="00D45FB0">
        <w:rPr>
          <w:rFonts w:ascii="BrowalliaUPC" w:hAnsi="BrowalliaUPC" w:cs="BrowalliaUPC"/>
          <w:sz w:val="32"/>
          <w:szCs w:val="32"/>
        </w:rPr>
        <w:t xml:space="preserve">LNG Spot </w:t>
      </w:r>
      <w:r w:rsidRPr="00D45FB0">
        <w:rPr>
          <w:rFonts w:ascii="BrowalliaUPC" w:hAnsi="BrowalliaUPC" w:cs="BrowalliaUPC"/>
          <w:sz w:val="32"/>
          <w:szCs w:val="32"/>
          <w:cs/>
        </w:rPr>
        <w:t>จำนวน 4 ลำ และมีการใช้น้ำมันเตาและน้ำมันดีเซลเพื่อเป็นเชื้อเพลิงในการผลิตไฟฟ้า 8.1 ล้านลิตรต่อวัน ซึ่ง กกพ. จะทบทวนแผนเป็นรายเดือนโดยพิจารณาจากต้นทุน</w:t>
      </w:r>
      <w:proofErr w:type="spellStart"/>
      <w:r w:rsidRPr="00D45FB0">
        <w:rPr>
          <w:rFonts w:ascii="BrowalliaUPC" w:hAnsi="BrowalliaUPC" w:cs="BrowalliaUPC"/>
          <w:sz w:val="32"/>
          <w:szCs w:val="32"/>
          <w:cs/>
        </w:rPr>
        <w:t>ต่ำสุด</w:t>
      </w:r>
      <w:proofErr w:type="spellEnd"/>
      <w:r w:rsidRPr="00D45FB0">
        <w:rPr>
          <w:rFonts w:ascii="BrowalliaUPC" w:hAnsi="BrowalliaUPC" w:cs="BrowalliaUPC"/>
          <w:sz w:val="32"/>
          <w:szCs w:val="32"/>
          <w:cs/>
        </w:rPr>
        <w:t xml:space="preserve"> ทั้งนี้ คณะอนุกรรมการฯ ได้ขอให้สำนักงาน กกพ. จัดทำแผนการจัดหาเชื้อเพลิงในสภาวะวิกฤติราคาพลังงานอย่างชัดเจน เพื่อให้หน่วยงาน ที่เกี่ยวข้องสามารถดำเนินการร่วมกันให้เป็นไปตามแผนและลดผลกระทบที่จะเป็นภาระต่อประชาชน</w:t>
      </w:r>
    </w:p>
    <w:p w:rsidR="00D45FB0" w:rsidRPr="00D45FB0" w:rsidRDefault="00D45FB0" w:rsidP="00D45FB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D45FB0" w:rsidRPr="00D45FB0" w:rsidRDefault="00D45FB0" w:rsidP="00D45FB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D45FB0">
        <w:rPr>
          <w:rFonts w:ascii="BrowalliaUPC" w:hAnsi="BrowalliaUPC" w:cs="BrowalliaUPC"/>
          <w:sz w:val="32"/>
          <w:szCs w:val="32"/>
          <w:cs/>
        </w:rPr>
        <w:t xml:space="preserve">        3. ผลการทบทวนการบริหารจัดการเชื้อเพลิงให้มีความเหมาะสม สอดคล้องกับสถานการณ์ โดยมีการปรับปรุงแนวทางบริหารจัดการตาม </w:t>
      </w:r>
      <w:r w:rsidRPr="00D45FB0">
        <w:rPr>
          <w:rFonts w:ascii="BrowalliaUPC" w:hAnsi="BrowalliaUPC" w:cs="BrowalliaUPC"/>
          <w:sz w:val="32"/>
          <w:szCs w:val="32"/>
        </w:rPr>
        <w:t xml:space="preserve">Merit order </w:t>
      </w:r>
      <w:r w:rsidRPr="00D45FB0">
        <w:rPr>
          <w:rFonts w:ascii="BrowalliaUPC" w:hAnsi="BrowalliaUPC" w:cs="BrowalliaUPC"/>
          <w:sz w:val="32"/>
          <w:szCs w:val="32"/>
          <w:cs/>
        </w:rPr>
        <w:t xml:space="preserve">แบ่งเป็น 2 กลุ่ม ดังนี้ กลุ่ม 1 ต้นทุนต่ำ ได้แก่ (1) จัดหาก๊าซธรรมชาติเพิ่มเติมเต็มความสามารถ โดยเร่งการผลิตก๊าซจากแหล่งอาทิตย์ การทำ </w:t>
      </w:r>
      <w:r w:rsidRPr="00D45FB0">
        <w:rPr>
          <w:rFonts w:ascii="BrowalliaUPC" w:hAnsi="BrowalliaUPC" w:cs="BrowalliaUPC"/>
          <w:sz w:val="32"/>
          <w:szCs w:val="32"/>
        </w:rPr>
        <w:t>CO</w:t>
      </w:r>
      <w:r w:rsidRPr="00D45FB0">
        <w:rPr>
          <w:rFonts w:ascii="BrowalliaUPC" w:hAnsi="BrowalliaUPC" w:cs="BrowalliaUPC"/>
          <w:sz w:val="32"/>
          <w:szCs w:val="32"/>
          <w:cs/>
        </w:rPr>
        <w:t>2</w:t>
      </w:r>
      <w:r w:rsidRPr="00D45FB0">
        <w:rPr>
          <w:rFonts w:ascii="BrowalliaUPC" w:hAnsi="BrowalliaUPC" w:cs="BrowalliaUPC"/>
          <w:sz w:val="32"/>
          <w:szCs w:val="32"/>
        </w:rPr>
        <w:t xml:space="preserve"> Relaxation </w:t>
      </w:r>
      <w:r w:rsidRPr="00D45FB0">
        <w:rPr>
          <w:rFonts w:ascii="BrowalliaUPC" w:hAnsi="BrowalliaUPC" w:cs="BrowalliaUPC"/>
          <w:sz w:val="32"/>
          <w:szCs w:val="32"/>
          <w:cs/>
        </w:rPr>
        <w:t xml:space="preserve">และเร่งการขุดเจาะหลุม </w:t>
      </w:r>
      <w:r w:rsidRPr="00D45FB0">
        <w:rPr>
          <w:rFonts w:ascii="BrowalliaUPC" w:hAnsi="BrowalliaUPC" w:cs="BrowalliaUPC"/>
          <w:sz w:val="32"/>
          <w:szCs w:val="32"/>
        </w:rPr>
        <w:t xml:space="preserve">Infill </w:t>
      </w:r>
      <w:r w:rsidRPr="00D45FB0">
        <w:rPr>
          <w:rFonts w:ascii="BrowalliaUPC" w:hAnsi="BrowalliaUPC" w:cs="BrowalliaUPC"/>
          <w:sz w:val="32"/>
          <w:szCs w:val="32"/>
          <w:cs/>
        </w:rPr>
        <w:t>เป็นต้น (2) เลื่อนแผนการปลดโรงไฟฟ้าแม่เมาะ เครื่องที่ 8 และ (3) รับซื้อไฟฟ้าจากพลังงานทดแทนส่วนเพิ่มจากผู้ผลิตไฟฟ้ารายเล็ก (</w:t>
      </w:r>
      <w:r w:rsidRPr="00D45FB0">
        <w:rPr>
          <w:rFonts w:ascii="BrowalliaUPC" w:hAnsi="BrowalliaUPC" w:cs="BrowalliaUPC"/>
          <w:sz w:val="32"/>
          <w:szCs w:val="32"/>
        </w:rPr>
        <w:t xml:space="preserve">SPP) </w:t>
      </w:r>
      <w:r w:rsidRPr="00D45FB0">
        <w:rPr>
          <w:rFonts w:ascii="BrowalliaUPC" w:hAnsi="BrowalliaUPC" w:cs="BrowalliaUPC"/>
          <w:sz w:val="32"/>
          <w:szCs w:val="32"/>
          <w:cs/>
        </w:rPr>
        <w:t>และ/หรือผู้ผลิตไฟฟ้าขนาดเล็กมาก (</w:t>
      </w:r>
      <w:r w:rsidRPr="00D45FB0">
        <w:rPr>
          <w:rFonts w:ascii="BrowalliaUPC" w:hAnsi="BrowalliaUPC" w:cs="BrowalliaUPC"/>
          <w:sz w:val="32"/>
          <w:szCs w:val="32"/>
        </w:rPr>
        <w:t xml:space="preserve">VSPP) </w:t>
      </w:r>
      <w:r w:rsidRPr="00D45FB0">
        <w:rPr>
          <w:rFonts w:ascii="BrowalliaUPC" w:hAnsi="BrowalliaUPC" w:cs="BrowalliaUPC"/>
          <w:sz w:val="32"/>
          <w:szCs w:val="32"/>
          <w:cs/>
        </w:rPr>
        <w:t>จากสัญญาเดิมชีวมวล ซึ่งอยู่ระหว่างกระบวนการเปิดรับซื้อไฟฟ้า คาดว่าจะแล้ว</w:t>
      </w:r>
      <w:r w:rsidRPr="00D45FB0">
        <w:rPr>
          <w:rFonts w:ascii="BrowalliaUPC" w:hAnsi="BrowalliaUPC" w:cs="BrowalliaUPC"/>
          <w:sz w:val="32"/>
          <w:szCs w:val="32"/>
          <w:cs/>
        </w:rPr>
        <w:lastRenderedPageBreak/>
        <w:t xml:space="preserve">เสร็จภายในเดือนเมษายน 2565 โดยพบว่า การปรับปรุงแนวทางตาม (1) (2) และ (3) สามารถทดแทนการนำเข้า </w:t>
      </w:r>
      <w:r w:rsidRPr="00D45FB0">
        <w:rPr>
          <w:rFonts w:ascii="BrowalliaUPC" w:hAnsi="BrowalliaUPC" w:cs="BrowalliaUPC"/>
          <w:sz w:val="32"/>
          <w:szCs w:val="32"/>
        </w:rPr>
        <w:t xml:space="preserve">LNG Spot </w:t>
      </w:r>
      <w:r w:rsidRPr="00D45FB0">
        <w:rPr>
          <w:rFonts w:ascii="BrowalliaUPC" w:hAnsi="BrowalliaUPC" w:cs="BrowalliaUPC"/>
          <w:sz w:val="32"/>
          <w:szCs w:val="32"/>
          <w:cs/>
        </w:rPr>
        <w:t xml:space="preserve">ได้ 0.33 ล้านตัน 0.28 ล้านตัน และ 0.17 ล้านตัน ตามลำดับ กลุ่ม 2 พิจารณาตามต้นทุน ได้แก่ (4) จัดหา </w:t>
      </w:r>
      <w:r w:rsidRPr="00D45FB0">
        <w:rPr>
          <w:rFonts w:ascii="BrowalliaUPC" w:hAnsi="BrowalliaUPC" w:cs="BrowalliaUPC"/>
          <w:sz w:val="32"/>
          <w:szCs w:val="32"/>
        </w:rPr>
        <w:t xml:space="preserve">LNG </w:t>
      </w:r>
      <w:r w:rsidRPr="00D45FB0">
        <w:rPr>
          <w:rFonts w:ascii="BrowalliaUPC" w:hAnsi="BrowalliaUPC" w:cs="BrowalliaUPC"/>
          <w:sz w:val="32"/>
          <w:szCs w:val="32"/>
          <w:cs/>
        </w:rPr>
        <w:t xml:space="preserve">และ (5) เปลี่ยนมาใช้เชื้อเพลิงน้ำมันดีเซลและน้ำมันเตาทดแทนก๊าซธรรมชาติในการผลิตไฟฟ้า โดยสำนักงาน กกพ. จะมีการทบทวนแผน เป็นรายเดือน ซึ่งการปรับปรุงแนวทางตาม (4) และ (5) สามารถทดแทนการนำเข้า </w:t>
      </w:r>
      <w:r w:rsidRPr="00D45FB0">
        <w:rPr>
          <w:rFonts w:ascii="BrowalliaUPC" w:hAnsi="BrowalliaUPC" w:cs="BrowalliaUPC"/>
          <w:sz w:val="32"/>
          <w:szCs w:val="32"/>
        </w:rPr>
        <w:t xml:space="preserve">LNG Spot </w:t>
      </w:r>
      <w:r w:rsidRPr="00D45FB0">
        <w:rPr>
          <w:rFonts w:ascii="BrowalliaUPC" w:hAnsi="BrowalliaUPC" w:cs="BrowalliaUPC"/>
          <w:sz w:val="32"/>
          <w:szCs w:val="32"/>
          <w:cs/>
        </w:rPr>
        <w:t xml:space="preserve">ได้ 2.162 ล้านตัน และ 1.64 ล้านตัน ตามลำดับ ทั้งนี้ เมื่อพิจารณาแนวทางการบริหารจัดการก๊าซธรรมชาติ ปี 2565 ฉบับปรับปรุง ซึ่งคณะอนุกรรมการฯ ได้ติดตามและให้ข้อเสนอแนะการบริหารจัดการเชื้อเพลิงทดแทนการนำเข้า </w:t>
      </w:r>
      <w:r w:rsidRPr="00D45FB0">
        <w:rPr>
          <w:rFonts w:ascii="BrowalliaUPC" w:hAnsi="BrowalliaUPC" w:cs="BrowalliaUPC"/>
          <w:sz w:val="32"/>
          <w:szCs w:val="32"/>
        </w:rPr>
        <w:t xml:space="preserve">LNG Spot </w:t>
      </w:r>
      <w:r w:rsidRPr="00D45FB0">
        <w:rPr>
          <w:rFonts w:ascii="BrowalliaUPC" w:hAnsi="BrowalliaUPC" w:cs="BrowalliaUPC"/>
          <w:sz w:val="32"/>
          <w:szCs w:val="32"/>
          <w:cs/>
        </w:rPr>
        <w:t xml:space="preserve">โดยกระทรวงพลังงานสามารถจัดหาเชื้อเพลิงต้นทุนต่ำทดแทนการนำเข้าก๊าซธรรมชาติตามมติ </w:t>
      </w:r>
      <w:proofErr w:type="spellStart"/>
      <w:r w:rsidRPr="00D45FB0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D45FB0">
        <w:rPr>
          <w:rFonts w:ascii="BrowalliaUPC" w:hAnsi="BrowalliaUPC" w:cs="BrowalliaUPC"/>
          <w:sz w:val="32"/>
          <w:szCs w:val="32"/>
          <w:cs/>
        </w:rPr>
        <w:t xml:space="preserve">. เพื่อชดเชยก๊าซที่จะหายไปในช่วงเปลี่ยนผ่านของแหล่งเอราวัณ 1.8 ล้านตัน และการจัดหา </w:t>
      </w:r>
      <w:r w:rsidRPr="00D45FB0">
        <w:rPr>
          <w:rFonts w:ascii="BrowalliaUPC" w:hAnsi="BrowalliaUPC" w:cs="BrowalliaUPC"/>
          <w:sz w:val="32"/>
          <w:szCs w:val="32"/>
        </w:rPr>
        <w:t xml:space="preserve">LNG </w:t>
      </w:r>
      <w:r w:rsidRPr="00D45FB0">
        <w:rPr>
          <w:rFonts w:ascii="BrowalliaUPC" w:hAnsi="BrowalliaUPC" w:cs="BrowalliaUPC"/>
          <w:sz w:val="32"/>
          <w:szCs w:val="32"/>
          <w:cs/>
        </w:rPr>
        <w:t xml:space="preserve">เพื่อการแข่งขัน 2.7 ล้านตัน รวม 4.5 ล้านตัน ซึ่งสูงกว่าเป้าหมายที่กำหนด โดย ณ วันที่ 20 เมษายน 2565 สามารถจัดหาเชื้อเพลิงทดแทนสะสมได้ 2.07 ล้านตัน เทียบเท่า </w:t>
      </w:r>
      <w:r w:rsidRPr="00D45FB0">
        <w:rPr>
          <w:rFonts w:ascii="BrowalliaUPC" w:hAnsi="BrowalliaUPC" w:cs="BrowalliaUPC"/>
          <w:sz w:val="32"/>
          <w:szCs w:val="32"/>
        </w:rPr>
        <w:t xml:space="preserve">LNG Spot </w:t>
      </w:r>
      <w:r w:rsidRPr="00D45FB0">
        <w:rPr>
          <w:rFonts w:ascii="BrowalliaUPC" w:hAnsi="BrowalliaUPC" w:cs="BrowalliaUPC"/>
          <w:sz w:val="32"/>
          <w:szCs w:val="32"/>
          <w:cs/>
        </w:rPr>
        <w:t xml:space="preserve">สูงกว่าแผนที่กำหนด ณ สิ้นเดือนเมษายน 2565 ที่ 1.32 ล้านตัน เทียบเท่า </w:t>
      </w:r>
      <w:r w:rsidRPr="00D45FB0">
        <w:rPr>
          <w:rFonts w:ascii="BrowalliaUPC" w:hAnsi="BrowalliaUPC" w:cs="BrowalliaUPC"/>
          <w:sz w:val="32"/>
          <w:szCs w:val="32"/>
        </w:rPr>
        <w:t xml:space="preserve">LNG Spot </w:t>
      </w:r>
      <w:r w:rsidRPr="00D45FB0">
        <w:rPr>
          <w:rFonts w:ascii="BrowalliaUPC" w:hAnsi="BrowalliaUPC" w:cs="BrowalliaUPC"/>
          <w:sz w:val="32"/>
          <w:szCs w:val="32"/>
          <w:cs/>
        </w:rPr>
        <w:t xml:space="preserve">ส่งผลให้ลดการจัดหา </w:t>
      </w:r>
      <w:r w:rsidRPr="00D45FB0">
        <w:rPr>
          <w:rFonts w:ascii="BrowalliaUPC" w:hAnsi="BrowalliaUPC" w:cs="BrowalliaUPC"/>
          <w:sz w:val="32"/>
          <w:szCs w:val="32"/>
        </w:rPr>
        <w:t xml:space="preserve">LNG </w:t>
      </w:r>
      <w:r w:rsidRPr="00D45FB0">
        <w:rPr>
          <w:rFonts w:ascii="BrowalliaUPC" w:hAnsi="BrowalliaUPC" w:cs="BrowalliaUPC"/>
          <w:sz w:val="32"/>
          <w:szCs w:val="32"/>
          <w:cs/>
        </w:rPr>
        <w:t xml:space="preserve">ลงและเกิดความมั่นคงทางพลังงาน อย่างไรก็ตาม จากสถานการณ์ราคา </w:t>
      </w:r>
      <w:r w:rsidRPr="00D45FB0">
        <w:rPr>
          <w:rFonts w:ascii="BrowalliaUPC" w:hAnsi="BrowalliaUPC" w:cs="BrowalliaUPC"/>
          <w:sz w:val="32"/>
          <w:szCs w:val="32"/>
        </w:rPr>
        <w:t xml:space="preserve">LNG Spot </w:t>
      </w:r>
      <w:r w:rsidRPr="00D45FB0">
        <w:rPr>
          <w:rFonts w:ascii="BrowalliaUPC" w:hAnsi="BrowalliaUPC" w:cs="BrowalliaUPC"/>
          <w:sz w:val="32"/>
          <w:szCs w:val="32"/>
          <w:cs/>
        </w:rPr>
        <w:t xml:space="preserve">ที่มีแนวโน้มลดลงเมื่อเทียบกับการใช้น้ำมันดีเซลหรือน้ำมันเตาในการผลิตไฟฟ้า กกพ. จะมีการทบทวนแผนรายเดือนเป็นระยะ ซึ่งจะมีผลต่อการกำหนดแผนการใช้น้ำมันและ </w:t>
      </w:r>
      <w:r w:rsidRPr="00D45FB0">
        <w:rPr>
          <w:rFonts w:ascii="BrowalliaUPC" w:hAnsi="BrowalliaUPC" w:cs="BrowalliaUPC"/>
          <w:sz w:val="32"/>
          <w:szCs w:val="32"/>
        </w:rPr>
        <w:t xml:space="preserve">LNG </w:t>
      </w:r>
      <w:r w:rsidRPr="00D45FB0">
        <w:rPr>
          <w:rFonts w:ascii="BrowalliaUPC" w:hAnsi="BrowalliaUPC" w:cs="BrowalliaUPC"/>
          <w:sz w:val="32"/>
          <w:szCs w:val="32"/>
          <w:cs/>
        </w:rPr>
        <w:t>ที่เหมาะสมสำหรับเดือนมิถุนายน – ธันวาคม 2565 โดยหากได้ข้อสรุปสำนักงาน กกพ. จะแจ้งต่อกระทรวงพลังงานเพื่อปรับแผนต่อไป</w:t>
      </w:r>
    </w:p>
    <w:p w:rsidR="00D45FB0" w:rsidRPr="00D45FB0" w:rsidRDefault="00D45FB0" w:rsidP="00D45FB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D45FB0" w:rsidRPr="00D45FB0" w:rsidRDefault="00D45FB0" w:rsidP="00D45FB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D45FB0">
        <w:rPr>
          <w:rFonts w:ascii="BrowalliaUPC" w:hAnsi="BrowalliaUPC" w:cs="BrowalliaUPC"/>
          <w:sz w:val="32"/>
          <w:szCs w:val="32"/>
          <w:cs/>
        </w:rPr>
        <w:t xml:space="preserve">        4. การดำเนินการระยะต่อไป ประกอบด้วย (1) การติดตามการปรับปรุงแผนปฏิบัติการบริหารจัดการก๊าซธรรมชาติ ปี 2565 ของเดือนมิถุนายน - ธันวาคม 2565 โดยสำนักงาน กกพ. จะพิจารณาสรุปผล การรับซื้อไฟฟ้าจากพลังงานทดแทนส่วนเพิ่มจาก </w:t>
      </w:r>
      <w:r w:rsidRPr="00D45FB0">
        <w:rPr>
          <w:rFonts w:ascii="BrowalliaUPC" w:hAnsi="BrowalliaUPC" w:cs="BrowalliaUPC"/>
          <w:sz w:val="32"/>
          <w:szCs w:val="32"/>
        </w:rPr>
        <w:t xml:space="preserve">SPP </w:t>
      </w:r>
      <w:r w:rsidRPr="00D45FB0">
        <w:rPr>
          <w:rFonts w:ascii="BrowalliaUPC" w:hAnsi="BrowalliaUPC" w:cs="BrowalliaUPC"/>
          <w:sz w:val="32"/>
          <w:szCs w:val="32"/>
          <w:cs/>
        </w:rPr>
        <w:t xml:space="preserve">และ/หรือ </w:t>
      </w:r>
      <w:r w:rsidRPr="00D45FB0">
        <w:rPr>
          <w:rFonts w:ascii="BrowalliaUPC" w:hAnsi="BrowalliaUPC" w:cs="BrowalliaUPC"/>
          <w:sz w:val="32"/>
          <w:szCs w:val="32"/>
        </w:rPr>
        <w:t xml:space="preserve">VSPP </w:t>
      </w:r>
      <w:r w:rsidRPr="00D45FB0">
        <w:rPr>
          <w:rFonts w:ascii="BrowalliaUPC" w:hAnsi="BrowalliaUPC" w:cs="BrowalliaUPC"/>
          <w:sz w:val="32"/>
          <w:szCs w:val="32"/>
          <w:cs/>
        </w:rPr>
        <w:t xml:space="preserve">และแจ้งต่อกระทรวงพลังงานทราบเพื่อให้การกำกับดูแลและบริหารจัดการก๊าซธรรมชาติเป็นไปอย่างต่อเนื่องและมีประสิทธิภาพ และ (2) การยกเว้นสำรองน้ำมันเชื้อเพลิงสำหรับโรงไฟฟ้าเป็นการชั่วคราว โดยเมื่อวันที่ 12 เมษายน 2565 คณะอนุกรรมการฯ ได้รับทราบการขอยกเว้นสำรองน้ำมันเชื้อเพลิงตามกฎหมายสำหรับการผลิตไฟฟ้าตามแผนการบริหารจัดการก๊าซธรรมชาติ ปี 2565 โดยมอบหมายให้ </w:t>
      </w:r>
      <w:proofErr w:type="spellStart"/>
      <w:r w:rsidRPr="00D45FB0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D45FB0">
        <w:rPr>
          <w:rFonts w:ascii="BrowalliaUPC" w:hAnsi="BrowalliaUPC" w:cs="BrowalliaUPC"/>
          <w:sz w:val="32"/>
          <w:szCs w:val="32"/>
          <w:cs/>
        </w:rPr>
        <w:t xml:space="preserve">. ดำเนินการออกประกาศ </w:t>
      </w:r>
      <w:proofErr w:type="spellStart"/>
      <w:r w:rsidRPr="00D45FB0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D45FB0">
        <w:rPr>
          <w:rFonts w:ascii="BrowalliaUPC" w:hAnsi="BrowalliaUPC" w:cs="BrowalliaUPC"/>
          <w:sz w:val="32"/>
          <w:szCs w:val="32"/>
          <w:cs/>
        </w:rPr>
        <w:t>. ว่าด้วยกำหนดชนิดและอัตรา หลักเกณฑ์ วิธีการ และเงื่อนไขในการคำนวณปริมาณสำรองน้ำมันเชื้อเพลิง และแจ้งมติดังกล่าวต่อผู้ค้าน้ำมันตามมาตรา 7 ให้ยื่นขอความเห็นชอบเปลี่ยนแปลงปริมาณการค้าตามขั้นตอนต่อไป</w:t>
      </w:r>
    </w:p>
    <w:p w:rsidR="00D45FB0" w:rsidRPr="00D45FB0" w:rsidRDefault="00D45FB0" w:rsidP="00D45FB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D45FB0" w:rsidRPr="00D45FB0" w:rsidRDefault="00D45FB0" w:rsidP="00D45FB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D45FB0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842C99" w:rsidRPr="00015F5C" w:rsidRDefault="00D45FB0" w:rsidP="00D45FB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D45FB0">
        <w:rPr>
          <w:rFonts w:ascii="BrowalliaUPC" w:hAnsi="BrowalliaUPC" w:cs="BrowalliaUPC"/>
          <w:sz w:val="32"/>
          <w:szCs w:val="32"/>
          <w:cs/>
        </w:rPr>
        <w:t>ที่ประชุมรับทราบ</w:t>
      </w:r>
    </w:p>
    <w:sectPr w:rsidR="00842C99" w:rsidRPr="00015F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82DE5"/>
    <w:multiLevelType w:val="hybridMultilevel"/>
    <w:tmpl w:val="708E64EC"/>
    <w:lvl w:ilvl="0" w:tplc="917849F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69EA03A9"/>
    <w:multiLevelType w:val="hybridMultilevel"/>
    <w:tmpl w:val="3F40E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15F5C"/>
    <w:rsid w:val="00052B2D"/>
    <w:rsid w:val="0007438B"/>
    <w:rsid w:val="00074B04"/>
    <w:rsid w:val="000818F6"/>
    <w:rsid w:val="00081FE8"/>
    <w:rsid w:val="000A6BE0"/>
    <w:rsid w:val="000B7062"/>
    <w:rsid w:val="000D17E5"/>
    <w:rsid w:val="001104AF"/>
    <w:rsid w:val="00125423"/>
    <w:rsid w:val="001353EF"/>
    <w:rsid w:val="001530D9"/>
    <w:rsid w:val="00164801"/>
    <w:rsid w:val="00186210"/>
    <w:rsid w:val="00190A93"/>
    <w:rsid w:val="00197948"/>
    <w:rsid w:val="001C3AC4"/>
    <w:rsid w:val="001E21DF"/>
    <w:rsid w:val="001E5891"/>
    <w:rsid w:val="001F4883"/>
    <w:rsid w:val="0023395D"/>
    <w:rsid w:val="00254075"/>
    <w:rsid w:val="002B01EF"/>
    <w:rsid w:val="002B0649"/>
    <w:rsid w:val="002C2D79"/>
    <w:rsid w:val="002C32C2"/>
    <w:rsid w:val="00303495"/>
    <w:rsid w:val="003155E8"/>
    <w:rsid w:val="00321E7C"/>
    <w:rsid w:val="0033392F"/>
    <w:rsid w:val="003378F6"/>
    <w:rsid w:val="003565E6"/>
    <w:rsid w:val="003902DA"/>
    <w:rsid w:val="003C05DE"/>
    <w:rsid w:val="003C68AD"/>
    <w:rsid w:val="0041711A"/>
    <w:rsid w:val="00434545"/>
    <w:rsid w:val="00473140"/>
    <w:rsid w:val="004B3201"/>
    <w:rsid w:val="004F0454"/>
    <w:rsid w:val="00504A93"/>
    <w:rsid w:val="00510572"/>
    <w:rsid w:val="005274E8"/>
    <w:rsid w:val="005505F3"/>
    <w:rsid w:val="005B20DB"/>
    <w:rsid w:val="005B2795"/>
    <w:rsid w:val="005C522B"/>
    <w:rsid w:val="005E3002"/>
    <w:rsid w:val="005F0225"/>
    <w:rsid w:val="006002F7"/>
    <w:rsid w:val="00601CDF"/>
    <w:rsid w:val="00635A48"/>
    <w:rsid w:val="0065487F"/>
    <w:rsid w:val="006829A1"/>
    <w:rsid w:val="0068355E"/>
    <w:rsid w:val="006A53D4"/>
    <w:rsid w:val="006D07C9"/>
    <w:rsid w:val="006D183D"/>
    <w:rsid w:val="00700C20"/>
    <w:rsid w:val="0073563C"/>
    <w:rsid w:val="007468DD"/>
    <w:rsid w:val="00762DB4"/>
    <w:rsid w:val="00763BF2"/>
    <w:rsid w:val="007814E9"/>
    <w:rsid w:val="0079682D"/>
    <w:rsid w:val="007D05B4"/>
    <w:rsid w:val="007D1741"/>
    <w:rsid w:val="007E233A"/>
    <w:rsid w:val="008202F0"/>
    <w:rsid w:val="00836B6B"/>
    <w:rsid w:val="00842C99"/>
    <w:rsid w:val="00845AA0"/>
    <w:rsid w:val="00882D2F"/>
    <w:rsid w:val="008A2506"/>
    <w:rsid w:val="008B6F92"/>
    <w:rsid w:val="008D4C29"/>
    <w:rsid w:val="009140F3"/>
    <w:rsid w:val="0092000D"/>
    <w:rsid w:val="009549CC"/>
    <w:rsid w:val="009631DC"/>
    <w:rsid w:val="00974AA2"/>
    <w:rsid w:val="00996C05"/>
    <w:rsid w:val="009C392C"/>
    <w:rsid w:val="009C531E"/>
    <w:rsid w:val="009E74B6"/>
    <w:rsid w:val="00A036A0"/>
    <w:rsid w:val="00A0386A"/>
    <w:rsid w:val="00A14466"/>
    <w:rsid w:val="00AB00BD"/>
    <w:rsid w:val="00AC06B4"/>
    <w:rsid w:val="00AC25CE"/>
    <w:rsid w:val="00AC2E86"/>
    <w:rsid w:val="00B07511"/>
    <w:rsid w:val="00B320DE"/>
    <w:rsid w:val="00B3248A"/>
    <w:rsid w:val="00B37711"/>
    <w:rsid w:val="00B70ECA"/>
    <w:rsid w:val="00B82BA4"/>
    <w:rsid w:val="00BA4740"/>
    <w:rsid w:val="00BA68A9"/>
    <w:rsid w:val="00BC4838"/>
    <w:rsid w:val="00BD2705"/>
    <w:rsid w:val="00BD3A8B"/>
    <w:rsid w:val="00BF6BE2"/>
    <w:rsid w:val="00C150FC"/>
    <w:rsid w:val="00C16C7B"/>
    <w:rsid w:val="00C53F67"/>
    <w:rsid w:val="00C63DE4"/>
    <w:rsid w:val="00C77F61"/>
    <w:rsid w:val="00C823AD"/>
    <w:rsid w:val="00C90EFA"/>
    <w:rsid w:val="00CA7F17"/>
    <w:rsid w:val="00CB0846"/>
    <w:rsid w:val="00CC161E"/>
    <w:rsid w:val="00CC2513"/>
    <w:rsid w:val="00CD2685"/>
    <w:rsid w:val="00CD462B"/>
    <w:rsid w:val="00CD7446"/>
    <w:rsid w:val="00CE4366"/>
    <w:rsid w:val="00CE560F"/>
    <w:rsid w:val="00D01F59"/>
    <w:rsid w:val="00D127B7"/>
    <w:rsid w:val="00D45FB0"/>
    <w:rsid w:val="00D54881"/>
    <w:rsid w:val="00D845E3"/>
    <w:rsid w:val="00D85602"/>
    <w:rsid w:val="00D90A89"/>
    <w:rsid w:val="00DD2D74"/>
    <w:rsid w:val="00DE4E81"/>
    <w:rsid w:val="00DF46A2"/>
    <w:rsid w:val="00E03295"/>
    <w:rsid w:val="00E12BA8"/>
    <w:rsid w:val="00E16F3D"/>
    <w:rsid w:val="00E20782"/>
    <w:rsid w:val="00E2462F"/>
    <w:rsid w:val="00E36A55"/>
    <w:rsid w:val="00E739AC"/>
    <w:rsid w:val="00EA1B9A"/>
    <w:rsid w:val="00EB1687"/>
    <w:rsid w:val="00EB47BD"/>
    <w:rsid w:val="00ED18F5"/>
    <w:rsid w:val="00EE5E1E"/>
    <w:rsid w:val="00EF6C6F"/>
    <w:rsid w:val="00F01557"/>
    <w:rsid w:val="00F1660A"/>
    <w:rsid w:val="00F3412F"/>
    <w:rsid w:val="00F520B8"/>
    <w:rsid w:val="00F6036F"/>
    <w:rsid w:val="00F61112"/>
    <w:rsid w:val="00F66F87"/>
    <w:rsid w:val="00F87913"/>
    <w:rsid w:val="00FA5EA4"/>
    <w:rsid w:val="00FB212A"/>
    <w:rsid w:val="00FD6D5E"/>
    <w:rsid w:val="00FE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791089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995</Words>
  <Characters>5673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290</cp:revision>
  <dcterms:created xsi:type="dcterms:W3CDTF">2018-03-30T07:36:00Z</dcterms:created>
  <dcterms:modified xsi:type="dcterms:W3CDTF">2022-09-27T03:39:00Z</dcterms:modified>
</cp:coreProperties>
</file>